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423964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Note explicative - rejet de l'affaire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classement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conclusions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possibles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arrive à son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terme.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Par conséquent,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analyse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préliminaire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article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35 sur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clôture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nécessaire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 de </w:t>
      </w:r>
      <w:r w:rsidR="00726F89">
        <w:rPr>
          <w:rFonts w:ascii="Times New Roman" w:hAnsi="Times New Roman" w:cs="Times New Roman"/>
          <w:sz w:val="24"/>
          <w:szCs w:val="24"/>
        </w:rPr>
        <w:t xml:space="preserve">clôture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tant </w:t>
      </w:r>
      <w:r w:rsidR="00726F89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non-lieu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qu'</w:t>
      </w:r>
      <w:r w:rsidR="00726F89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cas d'</w:t>
      </w:r>
      <w:r w:rsidRPr="00423964">
        <w:rPr>
          <w:rFonts w:ascii="Times New Roman" w:hAnsi="Times New Roman" w:cs="Times New Roman"/>
          <w:sz w:val="24"/>
          <w:szCs w:val="24"/>
        </w:rPr>
        <w:t xml:space="preserve">inculpation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particulier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, l'EDP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doit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soumettre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PE un rapport contenant un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résumé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de l'affaire et 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résultat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enquête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, avec une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recommandation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rejeter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ou de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poursuivre l'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affaire.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 PE doit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transmettre </w:t>
      </w:r>
      <w:r w:rsidR="00726F89">
        <w:rPr>
          <w:rFonts w:ascii="Times New Roman" w:hAnsi="Times New Roman" w:cs="Times New Roman"/>
          <w:sz w:val="24"/>
          <w:szCs w:val="24"/>
        </w:rPr>
        <w:t xml:space="preserve">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rapport, </w:t>
      </w:r>
      <w:r w:rsidRPr="00423964">
        <w:rPr>
          <w:rFonts w:ascii="Times New Roman" w:hAnsi="Times New Roman" w:cs="Times New Roman"/>
          <w:sz w:val="24"/>
          <w:szCs w:val="24"/>
        </w:rPr>
        <w:t xml:space="preserve">éventuellement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accompagné de </w:t>
      </w:r>
      <w:r w:rsidR="00726F89">
        <w:rPr>
          <w:rFonts w:ascii="Times New Roman" w:hAnsi="Times New Roman" w:cs="Times New Roman"/>
          <w:sz w:val="24"/>
          <w:szCs w:val="24"/>
        </w:rPr>
        <w:t xml:space="preserve">son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appréciation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personnelle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à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Chambre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permanente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décision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rejeter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donc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prise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Chambre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permanente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niveau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central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="00726F89">
        <w:rPr>
          <w:rFonts w:ascii="Times New Roman" w:hAnsi="Times New Roman" w:cs="Times New Roman"/>
          <w:sz w:val="24"/>
          <w:szCs w:val="24"/>
        </w:rPr>
        <w:t xml:space="preserve">donnera des instructions à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l'EDP, et l'EDP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peut 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exécuter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instructions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Sur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sujet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affaire,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assez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détaillé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particulier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le motif de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licenciement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qui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par conséquent,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prévaut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sur les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éventuels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différents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motifs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prévus </w:t>
      </w:r>
      <w:r>
        <w:rPr>
          <w:rFonts w:ascii="Times New Roman" w:hAnsi="Times New Roman" w:cs="Times New Roman"/>
          <w:sz w:val="24"/>
          <w:szCs w:val="24"/>
        </w:rPr>
        <w:t xml:space="preserve">par la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législation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nationale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considérant 81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très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clair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sens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, puisqu'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indique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"les motifs de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rejet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d'une affaire sont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limitativement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énumérés </w:t>
      </w:r>
      <w:r>
        <w:rPr>
          <w:rFonts w:ascii="Times New Roman" w:hAnsi="Times New Roman" w:cs="Times New Roman"/>
          <w:sz w:val="24"/>
          <w:szCs w:val="24"/>
        </w:rPr>
        <w:t xml:space="preserve">dans 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présent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" et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laisse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apparemment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aucune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place aux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législations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nationales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Cependant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cela </w:t>
      </w:r>
      <w:r w:rsidR="00726F89">
        <w:rPr>
          <w:rFonts w:ascii="Times New Roman" w:hAnsi="Times New Roman" w:cs="Times New Roman"/>
          <w:sz w:val="24"/>
          <w:szCs w:val="24"/>
        </w:rPr>
        <w:t xml:space="preserve">semble </w:t>
      </w:r>
      <w:r w:rsidR="00726F89">
        <w:rPr>
          <w:rFonts w:ascii="Times New Roman" w:hAnsi="Times New Roman" w:cs="Times New Roman"/>
          <w:sz w:val="24"/>
          <w:szCs w:val="24"/>
        </w:rPr>
        <w:t xml:space="preserve">être </w:t>
      </w:r>
      <w:r w:rsidR="00726F89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contradiction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avec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libellé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article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39 : "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poursuite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devenue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impossible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 application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loi de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État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membre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traitement 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procureur </w:t>
      </w:r>
      <w:r w:rsidRPr="00423964">
        <w:rPr>
          <w:rFonts w:ascii="Times New Roman" w:hAnsi="Times New Roman" w:cs="Times New Roman"/>
          <w:sz w:val="24"/>
          <w:szCs w:val="24"/>
        </w:rPr>
        <w:t xml:space="preserve">européen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délégué</w:t>
      </w:r>
      <w:r w:rsidRPr="00423964">
        <w:rPr>
          <w:rFonts w:ascii="Times New Roman" w:hAnsi="Times New Roman" w:cs="Times New Roman"/>
          <w:sz w:val="24"/>
          <w:szCs w:val="24"/>
        </w:rPr>
        <w:t xml:space="preserve">".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Malgré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libellé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considérant 81,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article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39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semble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laisser 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place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applicabilité 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pourrait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pertinente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par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exemple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il s'agit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mettre fin à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n'a pas pu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prouver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identité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complète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auteur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infraction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un des motifs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mentionnés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</w:t>
      </w:r>
      <w:r w:rsidRPr="00423964">
        <w:rPr>
          <w:rFonts w:ascii="Times New Roman" w:hAnsi="Times New Roman" w:cs="Times New Roman"/>
          <w:sz w:val="24"/>
          <w:szCs w:val="24"/>
        </w:rPr>
        <w:t xml:space="preserve">'est un </w:t>
      </w:r>
      <w:r w:rsidR="00726F89">
        <w:rPr>
          <w:rFonts w:ascii="Times New Roman" w:hAnsi="Times New Roman" w:cs="Times New Roman"/>
          <w:sz w:val="24"/>
          <w:szCs w:val="24"/>
        </w:rPr>
        <w:t xml:space="preserve">motif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certains Etats OEPP.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Une autre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particularité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renvoi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affaires de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décidée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l'OEPP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elle-même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savoir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le procureur.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certains systèmes nationaux des Etats de l'OEPP,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renvoi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décidé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juge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demande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procureur.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conséquent,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importante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compatibilité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système de l'OEPP avec le système national </w:t>
      </w:r>
      <w:r w:rsidR="00726F89">
        <w:rPr>
          <w:rFonts w:ascii="Times New Roman" w:hAnsi="Times New Roman" w:cs="Times New Roman"/>
          <w:sz w:val="24"/>
          <w:szCs w:val="24"/>
        </w:rPr>
        <w:t xml:space="preserve">sera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jeu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="00726F89">
        <w:rPr>
          <w:rFonts w:ascii="Times New Roman" w:hAnsi="Times New Roman" w:cs="Times New Roman"/>
          <w:sz w:val="24"/>
          <w:szCs w:val="24"/>
        </w:rPr>
        <w:t xml:space="preserve">lors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mise en œuvre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systèmes nationaux. 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s'agit pas d'une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simple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formalité</w:t>
      </w:r>
      <w:r w:rsidRPr="00423964">
        <w:rPr>
          <w:rFonts w:ascii="Times New Roman" w:hAnsi="Times New Roman" w:cs="Times New Roman"/>
          <w:sz w:val="24"/>
          <w:szCs w:val="24"/>
        </w:rPr>
        <w:t xml:space="preserve">, 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</w:t>
      </w:r>
      <w:r w:rsidRPr="00423964">
        <w:rPr>
          <w:rFonts w:ascii="Times New Roman" w:hAnsi="Times New Roman" w:cs="Times New Roman"/>
          <w:sz w:val="24"/>
          <w:szCs w:val="24"/>
        </w:rPr>
        <w:t xml:space="preserve">'une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protection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fondamentaux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seulement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suspect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aussi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victime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nombreux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systèmes,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victime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peut s'opposer à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demande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procureur 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adressant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requête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juge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chargé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statuer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demande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non-lieu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Pr="00423964">
        <w:rPr>
          <w:rFonts w:ascii="Times New Roman" w:hAnsi="Times New Roman" w:cs="Times New Roman"/>
          <w:sz w:val="24"/>
          <w:szCs w:val="24"/>
        </w:rPr>
        <w:t xml:space="preserve">Rien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semblable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prévu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et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mécanisme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non-lieu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semble </w:t>
      </w:r>
      <w:r w:rsidR="00726F89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</w:t>
      </w:r>
      <w:r w:rsidR="00726F89">
        <w:rPr>
          <w:rFonts w:ascii="Times New Roman" w:hAnsi="Times New Roman" w:cs="Times New Roman"/>
          <w:sz w:val="24"/>
          <w:szCs w:val="24"/>
        </w:rPr>
        <w:t xml:space="preserve">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moins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protecteur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l'égard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victime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condition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générale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poursuite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impossible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conformément 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l'EDP 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traite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l'affaire.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référence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permet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donner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plusieurs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sens à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cette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formulation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générale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exemple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certains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États membres</w:t>
      </w:r>
      <w:r w:rsidR="00726F89">
        <w:rPr>
          <w:rFonts w:ascii="Times New Roman" w:hAnsi="Times New Roman" w:cs="Times New Roman"/>
          <w:sz w:val="24"/>
          <w:szCs w:val="24"/>
        </w:rPr>
        <w:t xml:space="preserve">,</w:t>
      </w:r>
      <w:r w:rsidRPr="00423964">
        <w:rPr>
          <w:rFonts w:ascii="Times New Roman" w:hAnsi="Times New Roman" w:cs="Times New Roman"/>
          <w:sz w:val="24"/>
          <w:szCs w:val="24"/>
        </w:rPr>
        <w:t xml:space="preserve"> l'"</w:t>
      </w:r>
      <w:r w:rsidRPr="00423964">
        <w:rPr>
          <w:rFonts w:ascii="Times New Roman" w:hAnsi="Times New Roman" w:cs="Times New Roman"/>
          <w:sz w:val="24"/>
          <w:szCs w:val="24"/>
        </w:rPr>
        <w:t xml:space="preserve">impossibilité</w:t>
      </w:r>
      <w:r w:rsidRPr="00423964">
        <w:rPr>
          <w:rFonts w:ascii="Times New Roman" w:hAnsi="Times New Roman" w:cs="Times New Roman"/>
          <w:sz w:val="24"/>
          <w:szCs w:val="24"/>
        </w:rPr>
        <w:t xml:space="preserve">" d'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engager des poursuites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peut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signifier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preuves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acquises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cours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suffisamment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solides pour 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</w:t>
      </w:r>
      <w:r w:rsidRPr="00423964" w:rsidR="00726F89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="00726F89">
        <w:rPr>
          <w:rFonts w:ascii="Times New Roman" w:hAnsi="Times New Roman" w:cs="Times New Roman"/>
          <w:sz w:val="24"/>
          <w:szCs w:val="24"/>
        </w:rPr>
        <w:t xml:space="preserve">soit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jugée.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d'autres </w:t>
      </w:r>
      <w:r w:rsidRPr="00423964">
        <w:rPr>
          <w:rFonts w:ascii="Times New Roman" w:hAnsi="Times New Roman" w:cs="Times New Roman"/>
          <w:sz w:val="24"/>
          <w:szCs w:val="24"/>
        </w:rPr>
        <w:lastRenderedPageBreak/>
        <w:t xml:space="preserve">systèmes,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classement de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'affaire a lieu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allégation d'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infraction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fondée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 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clairement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différent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situation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précédente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="00726F89">
        <w:rPr>
          <w:rFonts w:ascii="Times New Roman" w:hAnsi="Times New Roman" w:cs="Times New Roman"/>
          <w:sz w:val="24"/>
          <w:szCs w:val="24"/>
        </w:rPr>
        <w:t xml:space="preserve">motifs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 "</w:t>
      </w:r>
      <w:r w:rsidRPr="00423964">
        <w:rPr>
          <w:rFonts w:ascii="Times New Roman" w:hAnsi="Times New Roman" w:cs="Times New Roman"/>
          <w:sz w:val="24"/>
          <w:szCs w:val="24"/>
        </w:rPr>
        <w:t xml:space="preserve">manque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preuves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pertinentes</w:t>
      </w:r>
      <w:r w:rsidRPr="00423964">
        <w:rPr>
          <w:rFonts w:ascii="Times New Roman" w:hAnsi="Times New Roman" w:cs="Times New Roman"/>
          <w:sz w:val="24"/>
          <w:szCs w:val="24"/>
        </w:rPr>
        <w:t xml:space="preserve">"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mentionnés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clarifient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complètement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doivent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complétés par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Pour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reste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article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39 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7 </w:t>
      </w:r>
      <w:r w:rsidR="00726F89">
        <w:rPr>
          <w:rFonts w:ascii="Times New Roman" w:hAnsi="Times New Roman" w:cs="Times New Roman"/>
          <w:sz w:val="24"/>
          <w:szCs w:val="24"/>
        </w:rPr>
        <w:t xml:space="preserve">motifs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convient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mentionner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="00726F89">
        <w:rPr>
          <w:rFonts w:ascii="Times New Roman" w:hAnsi="Times New Roman" w:cs="Times New Roman"/>
          <w:sz w:val="24"/>
          <w:szCs w:val="24"/>
        </w:rPr>
        <w:t xml:space="preserve">motifs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lettre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f),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rappelle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principe </w:t>
      </w:r>
      <w:r w:rsidRPr="00423964">
        <w:rPr>
          <w:rFonts w:ascii="Times New Roman" w:hAnsi="Times New Roman" w:cs="Times New Roman"/>
          <w:sz w:val="24"/>
          <w:szCs w:val="24"/>
        </w:rPr>
        <w:t xml:space="preserve">"ne 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idem"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 système et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structure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devraient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empêcher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situation de "bis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idem"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mentionnée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accord de Schengen (art. </w:t>
      </w:r>
      <w:r w:rsidRPr="00423964">
        <w:rPr>
          <w:rFonts w:ascii="Times New Roman" w:hAnsi="Times New Roman" w:cs="Times New Roman"/>
          <w:sz w:val="24"/>
          <w:szCs w:val="24"/>
        </w:rPr>
        <w:t xml:space="preserve">54),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savoir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existence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faits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pays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différents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Toutefois,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libellé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"l'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accusé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déjà fait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l'objet d'un jugement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définitif</w:t>
      </w:r>
      <w:r w:rsidRPr="00423964">
        <w:rPr>
          <w:rFonts w:ascii="Times New Roman" w:hAnsi="Times New Roman" w:cs="Times New Roman"/>
          <w:sz w:val="24"/>
          <w:szCs w:val="24"/>
        </w:rPr>
        <w:t xml:space="preserve">" </w:t>
      </w:r>
      <w:r w:rsidR="00726F89">
        <w:rPr>
          <w:rFonts w:ascii="Times New Roman" w:hAnsi="Times New Roman" w:cs="Times New Roman"/>
          <w:sz w:val="24"/>
          <w:szCs w:val="24"/>
        </w:rPr>
        <w:t xml:space="preserve">concernant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actes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interprété à </w:t>
      </w:r>
      <w:r w:rsidR="00726F89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lumière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évolution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principe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"ne 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idem"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jurisprudence 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Cour de justice et de la CEDH sur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base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art. 4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7 de la CEDH et de l'art. 50 de la Charte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fondamentaux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l'UE.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s'agit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problème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relation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pénale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administrative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essentiellement </w:t>
      </w:r>
      <w:r w:rsidR="00726F89">
        <w:rPr>
          <w:rFonts w:ascii="Times New Roman" w:hAnsi="Times New Roman" w:cs="Times New Roman"/>
          <w:sz w:val="24"/>
          <w:szCs w:val="24"/>
        </w:rPr>
        <w:t xml:space="preserve">d'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essence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pénale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Une double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peut </w:t>
      </w:r>
      <w:r w:rsidRPr="00423964" w:rsidR="00726F89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 produire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cadre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l'OEPP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="00726F89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particulier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domaine 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fiscal </w:t>
      </w:r>
      <w:r w:rsidRPr="00423964">
        <w:rPr>
          <w:rFonts w:ascii="Times New Roman" w:hAnsi="Times New Roman" w:cs="Times New Roman"/>
          <w:sz w:val="24"/>
          <w:szCs w:val="24"/>
        </w:rPr>
        <w:t xml:space="preserve">(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infractions à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TVA</w:t>
      </w:r>
      <w:r w:rsidRPr="00423964">
        <w:rPr>
          <w:rFonts w:ascii="Times New Roman" w:hAnsi="Times New Roman" w:cs="Times New Roman"/>
          <w:sz w:val="24"/>
          <w:szCs w:val="24"/>
        </w:rPr>
        <w:t xml:space="preserve">)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lorsque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menées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autorités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="00726F89">
        <w:rPr>
          <w:rFonts w:ascii="Times New Roman" w:hAnsi="Times New Roman" w:cs="Times New Roman"/>
          <w:sz w:val="24"/>
          <w:szCs w:val="24"/>
        </w:rPr>
        <w:t xml:space="preserve">En</w:t>
      </w:r>
      <w:r w:rsidRPr="00423964">
        <w:rPr>
          <w:rFonts w:ascii="Times New Roman" w:hAnsi="Times New Roman" w:cs="Times New Roman"/>
          <w:sz w:val="24"/>
          <w:szCs w:val="24"/>
        </w:rPr>
        <w:t xml:space="preserve"> effet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aucune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réglementaire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empêche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autorités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mener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sur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faits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pourraient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relever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compétence de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'OEPP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Les 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pénales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interdites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européennes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(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enquêtes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OLAF</w:t>
      </w:r>
      <w:r w:rsidRPr="00423964">
        <w:rPr>
          <w:rFonts w:ascii="Times New Roman" w:hAnsi="Times New Roman" w:cs="Times New Roman"/>
          <w:sz w:val="24"/>
          <w:szCs w:val="24"/>
        </w:rPr>
        <w:t xml:space="preserve">) 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interdites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n'existe aucune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stipulant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mène 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affaire,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autorités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doivent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interrompre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leurs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stade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administratif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C'est donc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question 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"ne 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idem" qui </w:t>
      </w:r>
      <w:r w:rsidR="00726F89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jeu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conception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actuelle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principe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seulement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procédurale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(affaire Grande Stevens)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implique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substantiel</w:t>
      </w:r>
      <w:r w:rsidRPr="00423964">
        <w:rPr>
          <w:rFonts w:ascii="Times New Roman" w:hAnsi="Times New Roman" w:cs="Times New Roman"/>
          <w:sz w:val="24"/>
          <w:szCs w:val="24"/>
        </w:rPr>
        <w:t xml:space="preserve">.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interprétation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actuelle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principe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expression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réaction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sanction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l'Etat, </w:t>
      </w:r>
      <w:r w:rsidRPr="00423964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n'y a pas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violation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principe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Comment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comprendre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l</w:t>
      </w:r>
      <w:r w:rsidR="00726F89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expression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d'un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pouvoir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sanction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?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développements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plus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récents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jurisprudence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indiquent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différents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critères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tels 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critère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temporel </w:t>
      </w:r>
      <w:r w:rsidRPr="00423964">
        <w:rPr>
          <w:rFonts w:ascii="Times New Roman" w:hAnsi="Times New Roman" w:cs="Times New Roman"/>
          <w:sz w:val="24"/>
          <w:szCs w:val="24"/>
        </w:rPr>
        <w:t xml:space="preserve">(les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sanctions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été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jugées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laps de temps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très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proche</w:t>
      </w:r>
      <w:r w:rsidRPr="00423964">
        <w:rPr>
          <w:rFonts w:ascii="Times New Roman" w:hAnsi="Times New Roman" w:cs="Times New Roman"/>
          <w:sz w:val="24"/>
          <w:szCs w:val="24"/>
        </w:rPr>
        <w:t xml:space="preserve">) et l'utilisation 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preuve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423964" w:rsidR="003D6597" w:rsidRDefault="003D6597" w14:paraId="5F9A986D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Après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dossier peut </w:t>
      </w:r>
      <w:r w:rsidRPr="00423964">
        <w:rPr>
          <w:rFonts w:ascii="Times New Roman" w:hAnsi="Times New Roman" w:cs="Times New Roman"/>
          <w:sz w:val="24"/>
          <w:szCs w:val="24"/>
        </w:rPr>
        <w:t xml:space="preserve">toutefois 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rouvert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uniquement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spécifiques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notamment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base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faits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nouveaux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étaient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connus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l'OEPN au moment 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décision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connus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après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décision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Lorsque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traite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infractions </w:t>
      </w:r>
      <w:r w:rsidR="00726F89">
        <w:rPr>
          <w:rFonts w:ascii="Times New Roman" w:hAnsi="Times New Roman" w:cs="Times New Roman"/>
          <w:sz w:val="24"/>
          <w:szCs w:val="24"/>
        </w:rPr>
        <w:t xml:space="preserve">non 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(art. </w:t>
      </w:r>
      <w:r w:rsidRPr="00423964">
        <w:rPr>
          <w:rFonts w:ascii="Times New Roman" w:hAnsi="Times New Roman" w:cs="Times New Roman"/>
          <w:sz w:val="24"/>
          <w:szCs w:val="24"/>
        </w:rPr>
        <w:t xml:space="preserve">22),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suivre une procédure spéciale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nécessite 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consultation avec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autorités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suivie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lorsque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concerne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fraude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dépenses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liées aux marchés publics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fraude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dépenses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non liées aux marchés publics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dommage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causé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ou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susceptible d'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causé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intérêts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financiers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l'Union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dépasse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dommage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causé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ou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susceptible d'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causé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victime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lastRenderedPageBreak/>
        <w:t xml:space="preserve">D'autres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engagements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liés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notifications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autorités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aux organes de l'UE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signalé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cas et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informations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facultatives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l'OLAF pour le recouvrement de l'argent ou le suivi.</w:t>
      </w:r>
    </w:p>
    <w:p w:rsidRPr="00423964" w:rsidR="003D6597" w:rsidRDefault="003D6597" w14:paraId="503A1341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L'étude de cas</w:t>
      </w:r>
    </w:p>
    <w:p w:rsidRPr="00423964" w:rsidR="003D6597" w:rsidRDefault="003D6597" w14:paraId="5A95F4B2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L'étude de cas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présente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situation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où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différents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motifs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="00726F89">
        <w:rPr>
          <w:rFonts w:ascii="Times New Roman" w:hAnsi="Times New Roman" w:cs="Times New Roman"/>
          <w:sz w:val="24"/>
          <w:szCs w:val="24"/>
        </w:rPr>
        <w:t xml:space="preserve">sont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 jeu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décès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suspect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certainement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raison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clore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 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concerne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cette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personne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accusée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Le rejet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le biais d'</w:t>
      </w:r>
      <w:r w:rsidRPr="00423964">
        <w:rPr>
          <w:rFonts w:ascii="Times New Roman" w:hAnsi="Times New Roman" w:cs="Times New Roman"/>
          <w:sz w:val="24"/>
          <w:szCs w:val="24"/>
        </w:rPr>
        <w:t xml:space="preserve">un rapport avec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envoyé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PE ;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</w:t>
      </w:r>
      <w:r w:rsidRPr="00423964">
        <w:rPr>
          <w:rFonts w:ascii="Times New Roman" w:hAnsi="Times New Roman" w:cs="Times New Roman"/>
          <w:sz w:val="24"/>
          <w:szCs w:val="24"/>
        </w:rPr>
        <w:t xml:space="preserve"> PE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transmet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Chambre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permanente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donne instruction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au PDE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rejeter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affaire.</w:t>
      </w:r>
    </w:p>
    <w:p w:rsidRPr="00423964" w:rsidR="003D6597" w:rsidRDefault="003D6597" w14:paraId="7C18388A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De même,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immunité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suspect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pourrait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être 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raison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classer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affaire,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moins 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levée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étude de cas,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consul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honoraire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bénéficie d'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aucune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immunité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car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n'est pas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un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diplomate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professionnel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absence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preuves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pertinentes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un des motifs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prévus par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signification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varie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 fonction 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droit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national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précise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quand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preuves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défaut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certains systèmes,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exige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rejet de l'affaire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lorsque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preuves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ne sont pas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suffisamment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solides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pour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soutenir l'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accusation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d'autres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systèmes,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ce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degré de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preuve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pourrait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être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suffisant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pour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poursuivre l'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affaire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non-lieu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étant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justifié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lorsqu'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aucune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preuve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été 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atteinte</w:t>
      </w:r>
      <w:r w:rsidRPr="00423964" w:rsidR="00D74ED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En ce qui concerne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douaniers</w:t>
      </w:r>
      <w:r w:rsidRPr="00423964">
        <w:rPr>
          <w:rFonts w:ascii="Times New Roman" w:hAnsi="Times New Roman" w:cs="Times New Roman"/>
          <w:sz w:val="24"/>
          <w:szCs w:val="24"/>
        </w:rPr>
        <w:t xml:space="preserve">, l'étude de cas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présente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 cas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possible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Toutefois,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tendance 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jurisprudence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européenne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disciplinaires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sont</w:t>
      </w:r>
      <w:r w:rsidRPr="00423964">
        <w:rPr>
          <w:rFonts w:ascii="Times New Roman" w:hAnsi="Times New Roman" w:cs="Times New Roman"/>
          <w:sz w:val="24"/>
          <w:szCs w:val="24"/>
        </w:rPr>
        <w:t xml:space="preserve"> 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procédures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pouvant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donner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lieu à 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situations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bis </w:t>
      </w:r>
      <w:r w:rsidR="00726F89">
        <w:rPr>
          <w:rFonts w:ascii="Times New Roman" w:hAnsi="Times New Roman" w:cs="Times New Roman"/>
          <w:sz w:val="24"/>
          <w:szCs w:val="24"/>
        </w:rPr>
        <w:t xml:space="preserve">in </w:t>
      </w:r>
      <w:r w:rsidRPr="00423964">
        <w:rPr>
          <w:rFonts w:ascii="Times New Roman" w:hAnsi="Times New Roman" w:cs="Times New Roman"/>
          <w:sz w:val="24"/>
          <w:szCs w:val="24"/>
        </w:rPr>
        <w:t xml:space="preserve">idem,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elles sont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expression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d'un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pouvoir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sanction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distinct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concerne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relation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travail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entre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employeur </w:t>
      </w:r>
      <w:r w:rsidRPr="00423964">
        <w:rPr>
          <w:rFonts w:ascii="Times New Roman" w:hAnsi="Times New Roman" w:cs="Times New Roman"/>
          <w:sz w:val="24"/>
          <w:szCs w:val="24"/>
        </w:rPr>
        <w:t xml:space="preserve">et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salarié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423964" w:rsidR="003D6597" w:rsidRDefault="003D6597" w14:paraId="6CF20876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Le quiz</w:t>
      </w:r>
    </w:p>
    <w:p w:rsidRPr="00423964" w:rsidR="003D6597" w:rsidRDefault="003D6597" w14:paraId="344AA8DB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1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c) ; la procédure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licenciement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régie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</w:p>
    <w:p w:rsidRPr="00423964" w:rsidR="003D6597" w:rsidRDefault="003D6597" w14:paraId="476A79D6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2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a). </w:t>
      </w:r>
      <w:r w:rsidRPr="00423964">
        <w:rPr>
          <w:rFonts w:ascii="Times New Roman" w:hAnsi="Times New Roman" w:cs="Times New Roman"/>
          <w:sz w:val="24"/>
          <w:szCs w:val="24"/>
        </w:rPr>
        <w:t xml:space="preserve">C</w:t>
      </w:r>
      <w:r w:rsidRPr="00423964">
        <w:rPr>
          <w:rFonts w:ascii="Times New Roman" w:hAnsi="Times New Roman" w:cs="Times New Roman"/>
          <w:sz w:val="24"/>
          <w:szCs w:val="24"/>
        </w:rPr>
        <w:t xml:space="preserve">'est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libellé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423964">
        <w:rPr>
          <w:rFonts w:ascii="Times New Roman" w:hAnsi="Times New Roman" w:cs="Times New Roman"/>
          <w:sz w:val="24"/>
          <w:szCs w:val="24"/>
        </w:rPr>
        <w:t xml:space="preserve">.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C)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tout à fait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correcte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vrai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révocation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ordonnée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Chambre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permanente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mais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essentielle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impossibilité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poursuivre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affaire.</w:t>
      </w:r>
    </w:p>
    <w:p w:rsidRPr="00423964" w:rsidR="003D6597" w:rsidRDefault="003D6597" w14:paraId="1CC588F7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3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a)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selon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libellé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</w:p>
    <w:p w:rsidRPr="00423964" w:rsidR="003D6597" w:rsidRDefault="003D6597" w14:paraId="41FEE3BA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4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b).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immunité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n'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levée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pendant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enquête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l'affaire doit 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classée</w:t>
      </w:r>
      <w:r w:rsidRPr="00423964">
        <w:rPr>
          <w:rFonts w:ascii="Times New Roman" w:hAnsi="Times New Roman" w:cs="Times New Roman"/>
          <w:sz w:val="24"/>
          <w:szCs w:val="24"/>
        </w:rPr>
        <w:t xml:space="preserve">.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a)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trompeuse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immunité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empêche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poursuites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selon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interprétation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plus </w:t>
      </w:r>
      <w:r w:rsidRPr="00423964">
        <w:rPr>
          <w:rFonts w:ascii="Times New Roman" w:hAnsi="Times New Roman" w:cs="Times New Roman"/>
          <w:sz w:val="24"/>
          <w:szCs w:val="24"/>
        </w:rPr>
        <w:t xml:space="preserve">raisonnable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nombreux </w:t>
      </w:r>
      <w:r w:rsidRPr="00423964">
        <w:rPr>
          <w:rFonts w:ascii="Times New Roman" w:hAnsi="Times New Roman" w:cs="Times New Roman"/>
          <w:sz w:val="24"/>
          <w:szCs w:val="24"/>
        </w:rPr>
        <w:t xml:space="preserve">systèmes,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immunité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un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avantage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qui </w:t>
      </w:r>
      <w:r w:rsidRPr="00423964">
        <w:rPr>
          <w:rFonts w:ascii="Times New Roman" w:hAnsi="Times New Roman" w:cs="Times New Roman"/>
          <w:sz w:val="24"/>
          <w:szCs w:val="24"/>
        </w:rPr>
        <w:t xml:space="preserve">exclut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sanction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. </w:t>
      </w:r>
      <w:r w:rsidRPr="00423964">
        <w:rPr>
          <w:rFonts w:ascii="Times New Roman" w:hAnsi="Times New Roman" w:cs="Times New Roman"/>
          <w:sz w:val="24"/>
          <w:szCs w:val="24"/>
        </w:rPr>
        <w:t xml:space="preserve">Elle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doit 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levée </w:t>
      </w:r>
      <w:r w:rsidRPr="00423964">
        <w:rPr>
          <w:rFonts w:ascii="Times New Roman" w:hAnsi="Times New Roman" w:cs="Times New Roman"/>
          <w:sz w:val="24"/>
          <w:szCs w:val="24"/>
        </w:rPr>
        <w:t xml:space="preserve">avant l'engagement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poursuites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423964" w:rsidR="003D6597" w:rsidRDefault="003D6597" w14:paraId="61039315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5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c).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 de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OEPP </w:t>
      </w:r>
      <w:r w:rsidRPr="00423964">
        <w:rPr>
          <w:rFonts w:ascii="Times New Roman" w:hAnsi="Times New Roman" w:cs="Times New Roman"/>
          <w:sz w:val="24"/>
          <w:szCs w:val="24"/>
        </w:rPr>
        <w:t xml:space="preserve">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pas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délai pour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expiration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prescription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.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directive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PIF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 </w:t>
      </w:r>
      <w:r w:rsidRPr="00423964">
        <w:rPr>
          <w:rFonts w:ascii="Times New Roman" w:hAnsi="Times New Roman" w:cs="Times New Roman"/>
          <w:sz w:val="24"/>
          <w:szCs w:val="24"/>
        </w:rPr>
        <w:t xml:space="preserve">version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finale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423964">
        <w:rPr>
          <w:rFonts w:ascii="Times New Roman" w:hAnsi="Times New Roman" w:cs="Times New Roman"/>
          <w:sz w:val="24"/>
          <w:szCs w:val="24"/>
        </w:rPr>
        <w:t xml:space="preserve">un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délai </w:t>
      </w:r>
      <w:r w:rsidRPr="00423964">
        <w:rPr>
          <w:rFonts w:ascii="Times New Roman" w:hAnsi="Times New Roman" w:cs="Times New Roman"/>
          <w:sz w:val="24"/>
          <w:szCs w:val="24"/>
        </w:rPr>
        <w:t xml:space="preserve">très </w:t>
      </w:r>
      <w:r w:rsidRPr="00423964">
        <w:rPr>
          <w:rFonts w:ascii="Times New Roman" w:hAnsi="Times New Roman" w:cs="Times New Roman"/>
          <w:sz w:val="24"/>
          <w:szCs w:val="24"/>
        </w:rPr>
        <w:t xml:space="preserve">léger, de sorte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concrètement, </w:t>
      </w:r>
      <w:r w:rsidRPr="00423964">
        <w:rPr>
          <w:rFonts w:ascii="Times New Roman" w:hAnsi="Times New Roman" w:cs="Times New Roman"/>
          <w:sz w:val="24"/>
          <w:szCs w:val="24"/>
        </w:rPr>
        <w:t xml:space="preserve">le</w:t>
      </w:r>
      <w:r w:rsidRPr="00423964">
        <w:rPr>
          <w:rFonts w:ascii="Times New Roman" w:hAnsi="Times New Roman" w:cs="Times New Roman"/>
          <w:sz w:val="24"/>
          <w:szCs w:val="24"/>
        </w:rPr>
        <w:t xml:space="preserve"> délai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prescription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reste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fixé </w:t>
      </w:r>
      <w:r w:rsidR="00726F89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systèmes nationaux des Etats OEPP. </w:t>
      </w:r>
      <w:r w:rsidRPr="00423964">
        <w:rPr>
          <w:rFonts w:ascii="Times New Roman" w:hAnsi="Times New Roman" w:cs="Times New Roman"/>
          <w:sz w:val="24"/>
          <w:szCs w:val="24"/>
        </w:rPr>
        <w:t xml:space="preserve">Cela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signifie </w:t>
      </w:r>
      <w:r w:rsidRPr="00423964">
        <w:rPr>
          <w:rFonts w:ascii="Times New Roman" w:hAnsi="Times New Roman" w:cs="Times New Roman"/>
          <w:sz w:val="24"/>
          <w:szCs w:val="24"/>
        </w:rPr>
        <w:t xml:space="preserve">qu'</w:t>
      </w:r>
      <w:r w:rsidRPr="00423964">
        <w:rPr>
          <w:rFonts w:ascii="Times New Roman" w:hAnsi="Times New Roman" w:cs="Times New Roman"/>
          <w:sz w:val="24"/>
          <w:szCs w:val="24"/>
        </w:rPr>
        <w:t xml:space="preserve">une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même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infraction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peut être </w:t>
      </w:r>
      <w:r w:rsidRPr="00423964">
        <w:rPr>
          <w:rFonts w:ascii="Times New Roman" w:hAnsi="Times New Roman" w:cs="Times New Roman"/>
          <w:sz w:val="24"/>
          <w:szCs w:val="24"/>
        </w:rPr>
        <w:t xml:space="preserve">soumise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des délais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différents pour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expiration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prescription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selon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Etat </w:t>
      </w:r>
      <w:r w:rsidRPr="00423964">
        <w:rPr>
          <w:rFonts w:ascii="Times New Roman" w:hAnsi="Times New Roman" w:cs="Times New Roman"/>
          <w:sz w:val="24"/>
          <w:szCs w:val="24"/>
        </w:rPr>
        <w:t xml:space="preserve">où </w:t>
      </w:r>
      <w:r w:rsidRPr="00423964">
        <w:rPr>
          <w:rFonts w:ascii="Times New Roman" w:hAnsi="Times New Roman" w:cs="Times New Roman"/>
          <w:sz w:val="24"/>
          <w:szCs w:val="24"/>
        </w:rPr>
        <w:t xml:space="preserve">l'</w:t>
      </w:r>
      <w:r w:rsidRPr="00423964">
        <w:rPr>
          <w:rFonts w:ascii="Times New Roman" w:hAnsi="Times New Roman" w:cs="Times New Roman"/>
          <w:sz w:val="24"/>
          <w:szCs w:val="24"/>
        </w:rPr>
        <w:t xml:space="preserve">infraction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a été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commise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 w:rsidR="00423964" w:rsidRDefault="00423964" w14:paraId="3BBEDB0E" w14:textId="77777777">
      <w:pPr>
        <w:pStyle w:val="Standard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6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b). </w:t>
      </w:r>
      <w:r w:rsidRPr="00423964">
        <w:rPr>
          <w:rFonts w:ascii="Times New Roman" w:hAnsi="Times New Roman" w:cs="Times New Roman"/>
          <w:sz w:val="24"/>
          <w:szCs w:val="24"/>
        </w:rPr>
        <w:t xml:space="preserve">Il </w:t>
      </w:r>
      <w:r w:rsidRPr="00423964">
        <w:rPr>
          <w:rFonts w:ascii="Times New Roman" w:hAnsi="Times New Roman" w:cs="Times New Roman"/>
          <w:sz w:val="24"/>
          <w:szCs w:val="24"/>
        </w:rPr>
        <w:t xml:space="preserve">permet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rouvrir l'</w:t>
      </w:r>
      <w:r w:rsidRPr="00423964">
        <w:rPr>
          <w:rFonts w:ascii="Times New Roman" w:hAnsi="Times New Roman" w:cs="Times New Roman"/>
          <w:sz w:val="24"/>
          <w:szCs w:val="24"/>
        </w:rPr>
        <w:t xml:space="preserve">affaire sur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base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faits </w:t>
      </w:r>
      <w:r w:rsidRPr="00423964">
        <w:rPr>
          <w:rFonts w:ascii="Times New Roman" w:hAnsi="Times New Roman" w:cs="Times New Roman"/>
          <w:sz w:val="24"/>
          <w:szCs w:val="24"/>
        </w:rPr>
        <w:t xml:space="preserve">nouveaux</w:t>
      </w:r>
      <w:r w:rsidRPr="00423964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423964" w:rsidR="003D6597" w:rsidRDefault="003D6597" w14:paraId="209EE70D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7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a). Il s</w:t>
      </w:r>
      <w:r w:rsidRPr="00423964">
        <w:rPr>
          <w:rFonts w:ascii="Times New Roman" w:hAnsi="Times New Roman" w:cs="Times New Roman"/>
          <w:sz w:val="24"/>
          <w:szCs w:val="24"/>
        </w:rPr>
        <w:t xml:space="preserve">'</w:t>
      </w:r>
      <w:r w:rsidRPr="00423964">
        <w:rPr>
          <w:rFonts w:ascii="Times New Roman" w:hAnsi="Times New Roman" w:cs="Times New Roman"/>
          <w:sz w:val="24"/>
          <w:szCs w:val="24"/>
        </w:rPr>
        <w:t xml:space="preserve">agit de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</w:p>
    <w:p w:rsidRPr="00423964" w:rsidR="003D6597" w:rsidRDefault="003D6597" w14:paraId="62AF5F51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8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c), </w:t>
      </w:r>
      <w:r w:rsidRPr="00423964">
        <w:rPr>
          <w:rFonts w:ascii="Times New Roman" w:hAnsi="Times New Roman" w:cs="Times New Roman"/>
          <w:sz w:val="24"/>
          <w:szCs w:val="24"/>
        </w:rPr>
        <w:t xml:space="preserve">selon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</w:p>
    <w:p w:rsidRPr="00423964" w:rsidR="003D6597" w:rsidRDefault="003D6597" w14:paraId="02F44FAF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42396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9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23964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b),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conformément </w:t>
      </w:r>
      <w:r w:rsidRPr="00423964">
        <w:rPr>
          <w:rFonts w:ascii="Times New Roman" w:hAnsi="Times New Roman" w:cs="Times New Roman"/>
          <w:sz w:val="24"/>
          <w:szCs w:val="24"/>
        </w:rPr>
        <w:t xml:space="preserve">à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423964">
        <w:rPr>
          <w:rFonts w:ascii="Times New Roman" w:hAnsi="Times New Roman" w:cs="Times New Roman"/>
          <w:sz w:val="24"/>
          <w:szCs w:val="24"/>
        </w:rPr>
        <w:t xml:space="preserve">. 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423964">
        <w:rPr>
          <w:rFonts w:ascii="Times New Roman" w:hAnsi="Times New Roman" w:cs="Times New Roman"/>
          <w:sz w:val="24"/>
          <w:szCs w:val="24"/>
        </w:rPr>
        <w:t xml:space="preserve">c)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incorrecte</w:t>
      </w:r>
      <w:r w:rsidRPr="00423964">
        <w:rPr>
          <w:rFonts w:ascii="Times New Roman" w:hAnsi="Times New Roman" w:cs="Times New Roman"/>
          <w:sz w:val="24"/>
          <w:szCs w:val="24"/>
        </w:rPr>
        <w:t xml:space="preserve">, </w:t>
      </w:r>
      <w:r w:rsidRPr="00423964">
        <w:rPr>
          <w:rFonts w:ascii="Times New Roman" w:hAnsi="Times New Roman" w:cs="Times New Roman"/>
          <w:sz w:val="24"/>
          <w:szCs w:val="24"/>
        </w:rPr>
        <w:t xml:space="preserve">car </w:t>
      </w:r>
      <w:r w:rsidRPr="00423964">
        <w:rPr>
          <w:rFonts w:ascii="Times New Roman" w:hAnsi="Times New Roman" w:cs="Times New Roman"/>
          <w:sz w:val="24"/>
          <w:szCs w:val="24"/>
        </w:rPr>
        <w:t xml:space="preserve">la </w:t>
      </w:r>
      <w:r w:rsidRPr="00423964">
        <w:rPr>
          <w:rFonts w:ascii="Times New Roman" w:hAnsi="Times New Roman" w:cs="Times New Roman"/>
          <w:sz w:val="24"/>
          <w:szCs w:val="24"/>
        </w:rPr>
        <w:t xml:space="preserve">saisine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 l'OLAF </w:t>
      </w:r>
      <w:r w:rsidRPr="00423964">
        <w:rPr>
          <w:rFonts w:ascii="Times New Roman" w:hAnsi="Times New Roman" w:cs="Times New Roman"/>
          <w:sz w:val="24"/>
          <w:szCs w:val="24"/>
        </w:rPr>
        <w:t xml:space="preserve">est </w:t>
      </w:r>
      <w:r w:rsidRPr="00423964">
        <w:rPr>
          <w:rFonts w:ascii="Times New Roman" w:hAnsi="Times New Roman" w:cs="Times New Roman"/>
          <w:sz w:val="24"/>
          <w:szCs w:val="24"/>
        </w:rPr>
        <w:t xml:space="preserve">facultative, en </w:t>
      </w:r>
      <w:r w:rsidRPr="00423964">
        <w:rPr>
          <w:rFonts w:ascii="Times New Roman" w:hAnsi="Times New Roman" w:cs="Times New Roman"/>
          <w:sz w:val="24"/>
          <w:szCs w:val="24"/>
        </w:rPr>
        <w:t xml:space="preserve">fonction </w:t>
      </w:r>
      <w:r w:rsidRPr="00423964">
        <w:rPr>
          <w:rFonts w:ascii="Times New Roman" w:hAnsi="Times New Roman" w:cs="Times New Roman"/>
          <w:sz w:val="24"/>
          <w:szCs w:val="24"/>
        </w:rPr>
        <w:t xml:space="preserve">des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circonstances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spécifiques </w:t>
      </w:r>
      <w:r w:rsidRPr="00423964">
        <w:rPr>
          <w:rFonts w:ascii="Times New Roman" w:hAnsi="Times New Roman" w:cs="Times New Roman"/>
          <w:sz w:val="24"/>
          <w:szCs w:val="24"/>
        </w:rPr>
        <w:t xml:space="preserve">du cas.</w:t>
      </w:r>
    </w:p>
    <w:p w:rsidRPr="00423964" w:rsidR="003D6597" w:rsidRDefault="003D6597" w14:paraId="5FD96C28" w14:textId="77777777">
      <w:pPr>
        <w:pStyle w:val="Standard"/>
        <w:jc w:val="both"/>
        <w:rPr>
          <w:rFonts w:ascii="Times New Roman" w:hAnsi="Times New Roman" w:cs="Times New Roman"/>
        </w:rPr>
      </w:pPr>
    </w:p>
    <w:p w:rsidRPr="00423964" w:rsidR="003D6597" w:rsidRDefault="003D6597" w14:paraId="331715B8" w14:textId="77777777">
      <w:pPr>
        <w:pStyle w:val="Standard"/>
        <w:jc w:val="both"/>
        <w:rPr>
          <w:rFonts w:ascii="Times New Roman" w:hAnsi="Times New Roman" w:cs="Times New Roman"/>
        </w:rPr>
      </w:pPr>
    </w:p>
    <w:p w:rsidRPr="00423964" w:rsidR="003D6597" w:rsidRDefault="003D6597" w14:paraId="17A90FDC" w14:textId="77777777">
      <w:pPr>
        <w:pStyle w:val="Standard"/>
        <w:jc w:val="both"/>
        <w:rPr>
          <w:rFonts w:ascii="Times New Roman" w:hAnsi="Times New Roman" w:cs="Times New Roman"/>
        </w:rPr>
      </w:pPr>
    </w:p>
    <w:p w:rsidRPr="00423964" w:rsidR="003D6597" w:rsidRDefault="003D6597" w14:paraId="4BD2207F" w14:textId="77777777">
      <w:pPr>
        <w:pStyle w:val="Standard"/>
        <w:jc w:val="both"/>
        <w:rPr>
          <w:rFonts w:ascii="Times New Roman" w:hAnsi="Times New Roman" w:cs="Times New Roman"/>
        </w:rPr>
      </w:pPr>
    </w:p>
    <w:p w:rsidRPr="00423964" w:rsidR="003D6597" w:rsidRDefault="003D6597" w14:paraId="57357D1B" w14:textId="77777777">
      <w:pPr>
        <w:pStyle w:val="Standard"/>
        <w:jc w:val="both"/>
        <w:rPr>
          <w:rFonts w:ascii="Times New Roman" w:hAnsi="Times New Roman" w:cs="Times New Roman"/>
        </w:rPr>
      </w:pPr>
    </w:p>
    <w:p w:rsidRPr="00423964" w:rsidR="003D6597" w:rsidRDefault="003D6597" w14:paraId="3A0D4DE6" w14:textId="77777777">
      <w:pPr>
        <w:pStyle w:val="Standard"/>
        <w:jc w:val="both"/>
        <w:rPr>
          <w:rFonts w:ascii="Times New Roman" w:hAnsi="Times New Roman" w:cs="Times New Roman"/>
        </w:rPr>
      </w:pPr>
    </w:p>
    <w:p w:rsidRPr="00423964" w:rsidR="003D6597" w:rsidRDefault="003D6597" w14:paraId="2B724945" w14:textId="77777777">
      <w:pPr>
        <w:pStyle w:val="Standard"/>
        <w:jc w:val="both"/>
        <w:rPr>
          <w:rFonts w:ascii="Times New Roman" w:hAnsi="Times New Roman" w:cs="Times New Roman"/>
        </w:rPr>
      </w:pPr>
    </w:p>
    <w:sectPr w:rsidRPr="00423964" w:rsidR="003D6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A44" w:rsidRDefault="00063A44" w14:paraId="2FA0D84C" w14:textId="77777777">
      <w:pPr>
        <w:spacing w:after="0" w:line="240" w:lineRule="auto"/>
      </w:pPr>
      <w:r>
        <w:separator/>
      </w:r>
    </w:p>
  </w:endnote>
  <w:endnote w:type="continuationSeparator" w:id="0">
    <w:p w:rsidR="00063A44" w:rsidRDefault="00063A44" w14:paraId="557194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35F" w:rsidRDefault="0029435F" w14:paraId="0FE8247A" w14:textId="77777777">
    <w:pPr>
      <w:pStyle w:val="Footer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980541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29435F" w:rsidRDefault="0029435F" w14:paraId="49E2FE27" w14:textId="77777777">
    <w:pPr>
      <w:pStyle w:val="Footer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35F" w:rsidRDefault="0029435F" w14:paraId="6AC37F3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A44" w:rsidRDefault="00063A44" w14:paraId="719A1B39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3A44" w:rsidRDefault="00063A44" w14:paraId="3E64F44F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35F" w:rsidRDefault="0029435F" w14:paraId="29826532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35F" w:rsidRDefault="0029435F" w14:paraId="2DA9DA94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35F" w:rsidRDefault="0029435F" w14:paraId="52A70F0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97"/>
    <w:rsid w:val="00063A44"/>
    <w:rsid w:val="0029435F"/>
    <w:rsid w:val="003D6597"/>
    <w:rsid w:val="00423964"/>
    <w:rsid w:val="00726F89"/>
    <w:rsid w:val="009603E0"/>
    <w:rsid w:val="00AB6DE2"/>
    <w:rsid w:val="00D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EDEE"/>
  <w15:docId w15:val="{DF81764D-9F7F-4FB2-BC8D-F7855905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423964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4239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5F"/>
  </w:style>
  <w:style w:type="paragraph" w:styleId="Footer">
    <w:name w:val="footer"/>
    <w:basedOn w:val="Normal"/>
    <w:link w:val="FooterChar"/>
    <w:uiPriority w:val="99"/>
    <w:unhideWhenUsed/>
    <w:rsid w:val="0029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4</ap:Pages>
  <ap:Words>1376</ap:Words>
  <ap:Characters>8672</ap:Characters>
  <ap:Application>Microsoft Office Word</ap:Application>
  <ap:DocSecurity>0</ap:DocSecurity>
  <ap:Lines>72</ap:Lines>
  <ap:Paragraphs>20</ap:Paragraphs>
  <ap:ScaleCrop>false</ap:ScaleCrop>
  <ap:Company/>
  <ap:LinksUpToDate>false</ap:LinksUpToDate>
  <ap:CharactersWithSpaces>10028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5</revision>
  <dcterms:created xsi:type="dcterms:W3CDTF">2021-02-28T11:34:00.0000000Z</dcterms:created>
  <dcterms:modified xsi:type="dcterms:W3CDTF">2021-05-27T08:16:00.0000000Z</dcterms:modified>
  <keywords>, docId:9EB6FEE7B9F0DA650BE1768C86F85A67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